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845d1_defa14a.htm"/>
      <w:bookmarkStart w:id="1" w:name="kstm2626845d1_defa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PROXY STATEMENT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305"/>
        <w:gridCol w:w="2360"/>
      </w:tblGrid>
      <w:tr>
        <w:trPr/>
        <w:tc>
          <w:tcPr>
            <w:tcW w:w="30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305"/>
        <w:gridCol w:w="6755"/>
      </w:tblGrid>
      <w:tr>
        <w:trPr/>
        <w:tc>
          <w:tcPr>
            <w:tcW w:w="30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 </w:t>
            </w:r>
          </w:p>
        </w:tc>
      </w:tr>
    </w:tbl>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305"/>
        <w:gridCol w:w="2240"/>
      </w:tblGrid>
      <w:tr>
        <w:trPr/>
        <w:tc>
          <w:tcPr>
            <w:tcW w:w="30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305"/>
        <w:gridCol w:w="2600"/>
      </w:tblGrid>
      <w:tr>
        <w:trPr/>
        <w:tc>
          <w:tcPr>
            <w:tcW w:w="30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bl>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305"/>
        <w:gridCol w:w="3215"/>
      </w:tblGrid>
      <w:tr>
        <w:trPr/>
        <w:tc>
          <w:tcPr>
            <w:tcW w:w="305"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§240.14a-12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FS Credit Opportunities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305"/>
        <w:gridCol w:w="8300"/>
      </w:tblGrid>
      <w:tr>
        <w:trPr/>
        <w:tc>
          <w:tcPr>
            <w:tcW w:w="305"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305"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305"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Voting deadline approaching: FS CREDIT OPPORTUNITIES CORP (FSCO)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hope this message finds you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is being sent on behalf of the Board of Directors of </w:t>
      </w:r>
      <w:r>
        <w:rPr>
          <w:rFonts w:ascii="Times New Roman;Times;Serif" w:hAnsi="Times New Roman;Times;Serif"/>
          <w:b/>
          <w:i w:val="false"/>
          <w:caps w:val="false"/>
          <w:smallCaps w:val="false"/>
          <w:sz w:val="20"/>
        </w:rPr>
        <w:t>FS CREDIT OPPORTUNITIES CORP. (FSCO)</w:t>
      </w:r>
      <w:r>
        <w:rPr>
          <w:rFonts w:ascii="Times New Roman;Times;Serif" w:hAnsi="Times New Roman;Times;Serif"/>
          <w:b w:val="false"/>
          <w:i w:val="false"/>
          <w:caps w:val="false"/>
          <w:smallCaps w:val="false"/>
          <w:sz w:val="20"/>
        </w:rPr>
        <w:t xml:space="preserve"> in connection with the upcoming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a representative of Broadridge Financial, which has been engaged to assist with the proxy solicitation process. As a valued stockholder, I am writing to request your participation in the upcoming FSCO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adjourned Annual Meeting of Stockholders is scheduled for October 6, 2026,</w:t>
      </w:r>
      <w:r>
        <w:rPr>
          <w:rFonts w:ascii="Times New Roman;Times;Serif" w:hAnsi="Times New Roman;Times;Serif"/>
          <w:b w:val="false"/>
          <w:i w:val="false"/>
          <w:caps w:val="false"/>
          <w:smallCaps w:val="false"/>
          <w:sz w:val="20"/>
        </w:rPr>
        <w:t xml:space="preserve"> and as of today, we have not received voting instructions for your account. Your participation makes a meaningful difference in our ability to conduct business and hold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encourage you to review the definitive proxy statement, which contains important information about the proposal to be voted on at the Annual Meeting, including the Board’s voting recommendation. The definitive proxy statement is available free of charge at www.sec.gov and at www.proxyvote.com.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Voting online is quick and easy, only taking a few moments.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number listed below represents the following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 Number: &gt;                                     &gt;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Your control number is unique to your account and should be treated as confidential. Do not share it with unauthorized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cast your vote online, please follow these simple steps:</w:t>
      </w:r>
    </w:p>
    <w:p>
      <w:pPr>
        <w:pStyle w:val="TextBody"/>
        <w:bidi w:val="0"/>
        <w:spacing w:before="0" w:after="0"/>
        <w:ind w:left="0" w:right="0" w:hanging="0"/>
        <w:jc w:val="left"/>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20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7505" w:type="dxa"/>
            <w:tcBorders/>
            <w:vAlign w:val="center"/>
          </w:tcPr>
          <w:p>
            <w:pPr>
              <w:pStyle w:val="TableContents"/>
              <w:bidi w:val="0"/>
              <w:spacing w:before="0" w:after="283"/>
              <w:jc w:val="left"/>
              <w:rPr/>
            </w:pPr>
            <w:r>
              <w:rPr/>
              <w:t>Log in to www.proxyvote.com and enter your control number provided above.</w:t>
            </w:r>
          </w:p>
        </w:tc>
      </w:tr>
    </w:tbl>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2.</w:t>
            </w:r>
          </w:p>
        </w:tc>
        <w:tc>
          <w:tcPr>
            <w:tcW w:w="9970" w:type="dxa"/>
            <w:tcBorders/>
            <w:vAlign w:val="center"/>
          </w:tcPr>
          <w:p>
            <w:pPr>
              <w:pStyle w:val="TableContents"/>
              <w:bidi w:val="0"/>
              <w:spacing w:before="0" w:after="283"/>
              <w:jc w:val="left"/>
              <w:rPr/>
            </w:pPr>
            <w:r>
              <w:rPr/>
              <w:t>Review the details of the proposal, including any supporting materials and recommendations from the board.</w:t>
            </w:r>
          </w:p>
        </w:tc>
      </w:tr>
    </w:tbl>
    <w:tbl>
      <w:tblPr>
        <w:tblW w:w="7833" w:type="dxa"/>
        <w:jc w:val="left"/>
        <w:tblInd w:w="0" w:type="dxa"/>
        <w:tblLayout w:type="fixed"/>
        <w:tblCellMar>
          <w:top w:w="0" w:type="dxa"/>
          <w:left w:w="0" w:type="dxa"/>
          <w:bottom w:w="0" w:type="dxa"/>
          <w:right w:w="0" w:type="dxa"/>
        </w:tblCellMar>
      </w:tblPr>
      <w:tblGrid>
        <w:gridCol w:w="38"/>
        <w:gridCol w:w="20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7595" w:type="dxa"/>
            <w:tcBorders/>
            <w:vAlign w:val="center"/>
          </w:tcPr>
          <w:p>
            <w:pPr>
              <w:pStyle w:val="TableContents"/>
              <w:bidi w:val="0"/>
              <w:spacing w:before="0" w:after="283"/>
              <w:jc w:val="left"/>
              <w:rPr/>
            </w:pPr>
            <w:r>
              <w:rPr/>
              <w:t>Cast your vote by selecting your choice and following the provided instructions.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also have the option to vote today by telephone or by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by Telephone: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 1-800-690-6903 and follow the instructions. You will need your control number listed above to vote by telephone.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by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sign, and date the proxy card previously mailed to you and return it in the postage-paid envelope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voting deadline is </w:t>
      </w:r>
      <w:r>
        <w:rPr>
          <w:rFonts w:ascii="Times New Roman;Times;Serif" w:hAnsi="Times New Roman;Times;Serif"/>
          <w:b/>
          <w:i w:val="false"/>
          <w:caps w:val="false"/>
          <w:smallCaps w:val="false"/>
          <w:sz w:val="20"/>
        </w:rPr>
        <w:t>October 5, 2026 at 11:59pm ET</w:t>
      </w:r>
      <w:r>
        <w:rPr>
          <w:rFonts w:ascii="Times New Roman;Times;Serif" w:hAnsi="Times New Roman;Times;Serif"/>
          <w:b w:val="false"/>
          <w:i w:val="false"/>
          <w:caps w:val="false"/>
          <w:smallCaps w:val="false"/>
          <w:sz w:val="20"/>
        </w:rPr>
        <w:t>, so please act promptly to ensure your voice is heard.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participation in this vote is greatly appreciated.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communication is proxy soliciting material and is being sent on behalf of the Board of Directors of FS Credit Opportunities Corp. in connection with the Annual Meeting of Stockholders scheduled for October 6, 2026. Shareholders are urged to read the definitive proxy statement and any other relevant documents filed with the SEC when they become available, as they contain important information. The definitive proxy statement and other proxy materials are available free of charge at www.sec.gov and at www.proxyvote.com.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570</Words>
  <Characters>3102</Characters>
  <CharactersWithSpaces>3718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