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21"/>
        <w:gridCol w:w="3984"/>
      </w:tblGrid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0001568194 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Investment Company Type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Form N-2 Filer (Closed-End Investment Company)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258"/>
        <w:gridCol w:w="2947"/>
      </w:tblGrid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FS Credit Opportunities Corp.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3025 JFK BOULEVARD, OFC 500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PHILADELPHIA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PENNSYLVANIA 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19104 </w:t>
            </w:r>
          </w:p>
        </w:tc>
      </w:tr>
      <w:tr>
        <w:trPr/>
        <w:tc>
          <w:tcPr>
            <w:tcW w:w="7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9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215-495-1185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85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3226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Michael C. Forman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3025 JFK Boulevard, OFC 500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Philadelphia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PENNSYLVANIA 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19104 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811-22802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Managers</w:t>
      </w:r>
    </w:p>
    <w:tbl>
      <w:tblPr>
        <w:tblW w:w="45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61"/>
        <w:gridCol w:w="331"/>
      </w:tblGrid>
      <w:tr>
        <w:trPr/>
        <w:tc>
          <w:tcPr>
            <w:tcW w:w="4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Included Institutional Managers: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81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Included Institutional Managers: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Series</w:t>
      </w:r>
    </w:p>
    <w:tbl>
      <w:tblPr>
        <w:tblW w:w="21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331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Series: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81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Information about the Series: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61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381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FS Credit Opportunities Corp.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Michael C. Forman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Michael C. Forman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President and Chief Executive Officer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07/20/2026 </w:t>
            </w:r>
          </w:p>
        </w:tc>
      </w:tr>
    </w:tbl>
    <w:p>
      <w:pPr>
        <w:pStyle w:val="Heading2"/>
        <w:bidi w:val="0"/>
        <w:jc w:val="left"/>
        <w:rPr/>
      </w:pPr>
      <w:bookmarkStart w:id="6" w:name="proxytable.xml.htm"/>
      <w:bookmarkStart w:id="7" w:name="ksproxytable"/>
      <w:bookmarkEnd w:id="6"/>
      <w:bookmarkEnd w:id="7"/>
      <w:r>
        <w:rPr/>
        <w:t xml:space="preserve">FORM N-PX PROXY VOTING RECORD </w:t>
      </w:r>
      <w:r>
        <w:br w:type="page"/>
      </w:r>
    </w:p>
    <w:tbl>
      <w:tblPr>
        <w:tblW w:w="200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1145"/>
        <w:gridCol w:w="1130"/>
        <w:gridCol w:w="1130"/>
        <w:gridCol w:w="1190"/>
        <w:gridCol w:w="1550"/>
        <w:gridCol w:w="1985"/>
        <w:gridCol w:w="1715"/>
        <w:gridCol w:w="1130"/>
        <w:gridCol w:w="1130"/>
        <w:gridCol w:w="1130"/>
        <w:gridCol w:w="620"/>
        <w:gridCol w:w="995"/>
        <w:gridCol w:w="530"/>
        <w:gridCol w:w="1310"/>
        <w:gridCol w:w="1130"/>
        <w:gridCol w:w="1130"/>
      </w:tblGrid>
      <w:tr>
        <w:trPr/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</w:t>
            </w:r>
          </w:p>
        </w:tc>
        <w:tc>
          <w:tcPr>
            <w:tcW w:w="114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2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4</w:t>
            </w:r>
          </w:p>
        </w:tc>
        <w:tc>
          <w:tcPr>
            <w:tcW w:w="119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5</w:t>
            </w:r>
          </w:p>
        </w:tc>
        <w:tc>
          <w:tcPr>
            <w:tcW w:w="155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6</w:t>
            </w:r>
          </w:p>
        </w:tc>
        <w:tc>
          <w:tcPr>
            <w:tcW w:w="198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7</w:t>
            </w:r>
          </w:p>
        </w:tc>
        <w:tc>
          <w:tcPr>
            <w:tcW w:w="171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8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9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10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11</w:t>
            </w:r>
          </w:p>
        </w:tc>
        <w:tc>
          <w:tcPr>
            <w:tcW w:w="2145" w:type="dxa"/>
            <w:gridSpan w:val="3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12</w:t>
            </w:r>
          </w:p>
        </w:tc>
        <w:tc>
          <w:tcPr>
            <w:tcW w:w="131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14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15</w:t>
            </w:r>
          </w:p>
        </w:tc>
      </w:tr>
      <w:tr>
        <w:trPr/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NAME   OF   ISSUER</w:t>
            </w:r>
          </w:p>
        </w:tc>
        <w:tc>
          <w:tcPr>
            <w:tcW w:w="114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CUSIP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ISIN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FIGI</w:t>
            </w:r>
          </w:p>
        </w:tc>
        <w:tc>
          <w:tcPr>
            <w:tcW w:w="119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MEETING   DATE</w:t>
            </w:r>
          </w:p>
        </w:tc>
        <w:tc>
          <w:tcPr>
            <w:tcW w:w="155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DESCRIPTION</w:t>
            </w:r>
          </w:p>
        </w:tc>
        <w:tc>
          <w:tcPr>
            <w:tcW w:w="198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CATEGORY</w:t>
            </w:r>
          </w:p>
        </w:tc>
        <w:tc>
          <w:tcPr>
            <w:tcW w:w="171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DESCRIPTION   OF   OTHER  CATEGORY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SOURCE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 xml:space="preserve">SHARES   VOTED 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SHARES   ON   LOAN</w:t>
            </w:r>
          </w:p>
        </w:tc>
        <w:tc>
          <w:tcPr>
            <w:tcW w:w="2145" w:type="dxa"/>
            <w:gridSpan w:val="3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DETAILS   OF   VOTE</w:t>
            </w:r>
          </w:p>
        </w:tc>
        <w:tc>
          <w:tcPr>
            <w:tcW w:w="131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MANAGER   NUMBER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SERIES   ID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OTHER   INFO</w:t>
            </w:r>
          </w:p>
        </w:tc>
      </w:tr>
      <w:tr>
        <w:trPr/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4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5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HOW   VOTED</w:t>
            </w:r>
          </w:p>
        </w:tc>
        <w:tc>
          <w:tcPr>
            <w:tcW w:w="995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SHARES  VOTED</w:t>
            </w:r>
          </w:p>
        </w:tc>
        <w:tc>
          <w:tcPr>
            <w:tcW w:w="53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FOR   OR   AGAINST   MANAGEMENT</w:t>
            </w:r>
          </w:p>
        </w:tc>
        <w:tc>
          <w:tcPr>
            <w:tcW w:w="131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Fix Number of Directors at Seven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CORPORATE GOVERNANCE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Elect Director Kyle E. Kingsley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DIRECTOR ELECTIONS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Elect Director Ross M. Hussey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DIRECTOR ELECTIONS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Elect Director Victor E. Mancebo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DIRECTOR ELECTIONS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Elect Director Judd T. Nordquist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DIRECTOR ELECTIONS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Elect Director John Mazarakis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DIRECTOR ELECTIONS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Elect Director Michael Steiner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DIRECTOR ELECTIONS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Elect Director Christopher J. Hagedorn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DIRECTOR ELECTIONS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Approve Share Consolidation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CORPORATE GOVERNANCE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Approve Davidson &amp; Company LLP as Auditors and Authorize Board to Fix Their Remuneration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AUDIT-RELATED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Amend Employment Agreement with John Mazarakis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COMPENSATION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Vireo Growth Inc.</w:t>
            </w:r>
          </w:p>
        </w:tc>
        <w:tc>
          <w:tcPr>
            <w:tcW w:w="11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92767B105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05/29/2026</w:t>
            </w:r>
          </w:p>
        </w:tc>
        <w:tc>
          <w:tcPr>
            <w:tcW w:w="15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Approve Incentive-Based Compensation Pursuant to the Employment Agreement with John Mazarakis</w:t>
            </w:r>
          </w:p>
        </w:tc>
        <w:tc>
          <w:tcPr>
            <w:tcW w:w="19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COMPENSATION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22027.988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22027988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[Repeat as Necessary]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Tahoma" w:cs="Noto Sans Devanagari"/>
      <w:b/>
      <w:bCs/>
      <w:sz w:val="36"/>
      <w:szCs w:val="36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un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unchecked.jpg" TargetMode="External"/><Relationship Id="rId12" Type="http://schemas.openxmlformats.org/officeDocument/2006/relationships/image" Target="https://cdn.kscope.io/radio-checked.jpg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813</Words>
  <Characters>4405</Characters>
  <CharactersWithSpaces>5012</CharactersWithSpaces>
  <Paragraphs>330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